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85.0" w:type="dxa"/>
        <w:jc w:val="left"/>
        <w:tblLayout w:type="fixed"/>
        <w:tblLook w:val="0000"/>
      </w:tblPr>
      <w:tblGrid>
        <w:gridCol w:w="1271"/>
        <w:gridCol w:w="8618"/>
        <w:gridCol w:w="796"/>
        <w:tblGridChange w:id="0">
          <w:tblGrid>
            <w:gridCol w:w="1271"/>
            <w:gridCol w:w="8618"/>
            <w:gridCol w:w="796"/>
          </w:tblGrid>
        </w:tblGridChange>
      </w:tblGrid>
      <w:tr>
        <w:trPr>
          <w:cantSplit w:val="0"/>
          <w:trHeight w:val="5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rPr/>
            </w:pPr>
            <w:bookmarkStart w:colFirst="0" w:colLast="0" w:name="_heading=h.30j0zll" w:id="0"/>
            <w:bookmarkEnd w:id="0"/>
            <w:r w:rsidDel="00000000" w:rsidR="00000000" w:rsidRPr="00000000">
              <w:rPr/>
              <w:pict>
                <v:shape id="_x0000_i1025" style="width:52.5pt;height:29.5pt" o:ole="" type="#_x0000_t75">
                  <v:imagedata r:id="rId1" o:title=""/>
                </v:shape>
                <o:OLEObject DrawAspect="Content" r:id="rId2" ObjectID="_1770025462" ProgID="PBrush" ShapeID="_x0000_i1025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PNQS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Formulário IGS 202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7030a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Prêmio da Inovação da Gestão em Saneamento Ambiental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ID Case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d9d9d9" w:val="clear"/>
        <w:spacing w:after="0" w:line="240" w:lineRule="auto"/>
        <w:ind w:right="-166"/>
        <w:jc w:val="center"/>
        <w:rPr>
          <w:rFonts w:ascii="Arial" w:cs="Arial" w:eastAsia="Arial" w:hAnsi="Arial"/>
          <w:b w:val="1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INSTRUÇ</w:t>
      </w:r>
      <w:r w:rsidDel="00000000" w:rsidR="00000000" w:rsidRPr="00000000">
        <w:rPr>
          <w:rFonts w:ascii="Arial" w:cs="Arial" w:eastAsia="Arial" w:hAnsi="Arial"/>
          <w:b w:val="1"/>
          <w:color w:val="7030a0"/>
          <w:sz w:val="16"/>
          <w:szCs w:val="16"/>
          <w:rtl w:val="0"/>
        </w:rPr>
        <w:t xml:space="preserve">Õ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ES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6"/>
          <w:szCs w:val="16"/>
          <w:rtl w:val="0"/>
        </w:rPr>
        <w:t xml:space="preserve"> PARA PREENCHIMENTO</w:t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d9d9d9" w:val="clear"/>
        <w:spacing w:after="0" w:line="240" w:lineRule="auto"/>
        <w:ind w:right="-166"/>
        <w:jc w:val="both"/>
        <w:rPr>
          <w:rFonts w:ascii="Arial" w:cs="Arial" w:eastAsia="Arial" w:hAnsi="Arial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d9d9d9" w:val="clear"/>
        <w:spacing w:after="0" w:line="240" w:lineRule="auto"/>
        <w:ind w:right="-166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MANTER TODOS OS ENUNCIADOS, INCLUSIVE ESTE, E NUMERAR AS PÁGINAS.</w:t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d9d9d9" w:val="clear"/>
        <w:spacing w:after="0" w:line="240" w:lineRule="auto"/>
        <w:ind w:right="-166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LIMITE DE PÁGINAS DO FORMULÁRIO PREENCHIDO: 13 páginas (não inclui Glossário e Bibliografia),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formato tamanho A4. fonte Arial ou Times New Roman, tamanho 10. Tabelas Arial 8, Figuras Arial 6.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Apenas o conteúdo relatado será avaliado utilizando o “Quadro de Notas IGS” da publicação “Critérios IGS 202</w:t>
      </w:r>
      <w:r w:rsidDel="00000000" w:rsidR="00000000" w:rsidRPr="00000000">
        <w:rPr>
          <w:rFonts w:ascii="Arial" w:cs="Arial" w:eastAsia="Arial" w:hAnsi="Arial"/>
          <w:b w:val="1"/>
          <w:color w:val="7030a0"/>
          <w:sz w:val="16"/>
          <w:szCs w:val="16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”, não havendo fatores estéticos.</w:t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d9d9d9" w:val="clear"/>
        <w:spacing w:after="0" w:before="60" w:line="240" w:lineRule="auto"/>
        <w:ind w:right="-166"/>
        <w:jc w:val="both"/>
        <w:rPr>
          <w:rFonts w:ascii="Arial" w:cs="Arial" w:eastAsia="Arial" w:hAnsi="Arial"/>
          <w:sz w:val="18"/>
          <w:szCs w:val="18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Salvar arquivo em formato PDF para ser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carregado no SINP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 com o nome “IGS 202</w:t>
      </w:r>
      <w:r w:rsidDel="00000000" w:rsidR="00000000" w:rsidRPr="00000000">
        <w:rPr>
          <w:rFonts w:ascii="Arial" w:cs="Arial" w:eastAsia="Arial" w:hAnsi="Arial"/>
          <w:color w:val="7030a0"/>
          <w:sz w:val="18"/>
          <w:szCs w:val="18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XXX - YYYYYYYY”, onde “XXX” é o ID do Case e “YYYYYYYYYY” é o nome do Case. O ID é o número dado pelo </w:t>
      </w:r>
      <w:r w:rsidDel="00000000" w:rsidR="00000000" w:rsidRPr="00000000">
        <w:rPr>
          <w:rFonts w:ascii="Arial" w:cs="Arial" w:eastAsia="Arial" w:hAnsi="Arial"/>
          <w:color w:val="7030a0"/>
          <w:sz w:val="18"/>
          <w:szCs w:val="18"/>
          <w:rtl w:val="0"/>
        </w:rPr>
        <w:t xml:space="preserve">SINP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ao preencher a </w:t>
      </w:r>
      <w:r w:rsidDel="00000000" w:rsidR="00000000" w:rsidRPr="00000000">
        <w:rPr>
          <w:rFonts w:ascii="Arial" w:cs="Arial" w:eastAsia="Arial" w:hAnsi="Arial"/>
          <w:color w:val="7030a0"/>
          <w:sz w:val="18"/>
          <w:szCs w:val="18"/>
          <w:rtl w:val="0"/>
        </w:rPr>
        <w:t xml:space="preserve">Ficha de Inscrição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 o nome do Case é o que foi informado </w:t>
      </w:r>
      <w:r w:rsidDel="00000000" w:rsidR="00000000" w:rsidRPr="00000000">
        <w:rPr>
          <w:rFonts w:ascii="Arial" w:cs="Arial" w:eastAsia="Arial" w:hAnsi="Arial"/>
          <w:color w:val="7030a0"/>
          <w:sz w:val="18"/>
          <w:szCs w:val="18"/>
          <w:rtl w:val="0"/>
        </w:rPr>
        <w:t xml:space="preserve">nela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 Não é permitida a alteração no nome do Case submetido à Elegibilidade. Caso isso ocorra, o CNQA não se responsabiliza pela não localização da Ficha de </w:t>
      </w:r>
      <w:r w:rsidDel="00000000" w:rsidR="00000000" w:rsidRPr="00000000">
        <w:rPr>
          <w:rFonts w:ascii="Arial" w:cs="Arial" w:eastAsia="Arial" w:hAnsi="Arial"/>
          <w:color w:val="7030a0"/>
          <w:sz w:val="18"/>
          <w:szCs w:val="18"/>
          <w:rtl w:val="0"/>
        </w:rPr>
        <w:t xml:space="preserve">Inscrição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aprovada, e, por </w:t>
      </w:r>
      <w:r w:rsidDel="00000000" w:rsidR="00000000" w:rsidRPr="00000000">
        <w:rPr>
          <w:rFonts w:ascii="Arial" w:cs="Arial" w:eastAsia="Arial" w:hAnsi="Arial"/>
          <w:color w:val="7030a0"/>
          <w:sz w:val="18"/>
          <w:szCs w:val="18"/>
          <w:rtl w:val="0"/>
        </w:rPr>
        <w:t xml:space="preserve">consequência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7030a0"/>
          <w:sz w:val="18"/>
          <w:szCs w:val="18"/>
          <w:rtl w:val="0"/>
        </w:rPr>
        <w:t xml:space="preserve">possível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perda da submissão do Case.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Consultar os Critérios IGS 202</w:t>
      </w:r>
      <w:r w:rsidDel="00000000" w:rsidR="00000000" w:rsidRPr="00000000">
        <w:rPr>
          <w:rFonts w:ascii="Arial" w:cs="Arial" w:eastAsia="Arial" w:hAnsi="Arial"/>
          <w:color w:val="7030a0"/>
          <w:sz w:val="18"/>
          <w:szCs w:val="18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para enquadramento no tema apropriado.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 caso de dúvidas de preenchimento, entrar em contato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cnqa@abes-dn.org.br.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color w:val="0000cc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85.0" w:type="dxa"/>
        <w:jc w:val="left"/>
        <w:tblLayout w:type="fixed"/>
        <w:tblLook w:val="0000"/>
      </w:tblPr>
      <w:tblGrid>
        <w:gridCol w:w="10685"/>
        <w:tblGridChange w:id="0">
          <w:tblGrid>
            <w:gridCol w:w="10685"/>
          </w:tblGrid>
        </w:tblGridChange>
      </w:tblGrid>
      <w:tr>
        <w:trPr>
          <w:cantSplit w:val="0"/>
          <w:trHeight w:val="3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20" w:line="240" w:lineRule="auto"/>
              <w:jc w:val="center"/>
              <w:rPr>
                <w:rFonts w:ascii="Arial" w:cs="Arial" w:eastAsia="Arial" w:hAnsi="Arial"/>
                <w:b w:val="1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RESUMO DO CASE </w:t>
            </w:r>
          </w:p>
        </w:tc>
      </w:tr>
    </w:tbl>
    <w:p w:rsidR="00000000" w:rsidDel="00000000" w:rsidP="00000000" w:rsidRDefault="00000000" w:rsidRPr="00000000" w14:paraId="00000011">
      <w:pPr>
        <w:spacing w:after="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85.0" w:type="dxa"/>
        <w:jc w:val="left"/>
        <w:tblLayout w:type="fixed"/>
        <w:tblLook w:val="0000"/>
      </w:tblPr>
      <w:tblGrid>
        <w:gridCol w:w="8359"/>
        <w:gridCol w:w="1530"/>
        <w:gridCol w:w="796"/>
        <w:tblGridChange w:id="0">
          <w:tblGrid>
            <w:gridCol w:w="8359"/>
            <w:gridCol w:w="1530"/>
            <w:gridCol w:w="796"/>
          </w:tblGrid>
        </w:tblGridChange>
      </w:tblGrid>
      <w:tr>
        <w:trPr>
          <w:cantSplit w:val="0"/>
          <w:trHeight w:val="4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Nome do Case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(prática de gestão implantada)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- o mesmo da Ficha de Elegibilidade,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4"/>
                <w:szCs w:val="14"/>
                <w:rtl w:val="0"/>
              </w:rPr>
              <w:t xml:space="preserve">máximo 60 caracteres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XXXXXXXXXX</w:t>
            </w:r>
            <w:r w:rsidDel="00000000" w:rsidR="00000000" w:rsidRPr="00000000">
              <w:rPr>
                <w:rFonts w:ascii="Arial" w:cs="Arial" w:eastAsia="Arial" w:hAnsi="Arial"/>
                <w:color w:val="c6d9f1"/>
                <w:sz w:val="20"/>
                <w:szCs w:val="20"/>
                <w:rtl w:val="0"/>
              </w:rPr>
              <w:t xml:space="preserve">XXXXXXXXXX</w:t>
            </w: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XXXXXXXXXX</w:t>
            </w:r>
            <w:r w:rsidDel="00000000" w:rsidR="00000000" w:rsidRPr="00000000">
              <w:rPr>
                <w:rFonts w:ascii="Arial" w:cs="Arial" w:eastAsia="Arial" w:hAnsi="Arial"/>
                <w:color w:val="c6d9f1"/>
                <w:sz w:val="20"/>
                <w:szCs w:val="20"/>
                <w:rtl w:val="0"/>
              </w:rPr>
              <w:t xml:space="preserve">XXXXXXXXXX</w:t>
            </w: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XXXXXXXXXX</w:t>
            </w:r>
            <w:r w:rsidDel="00000000" w:rsidR="00000000" w:rsidRPr="00000000">
              <w:rPr>
                <w:rFonts w:ascii="Arial" w:cs="Arial" w:eastAsia="Arial" w:hAnsi="Arial"/>
                <w:color w:val="c6d9f1"/>
                <w:sz w:val="20"/>
                <w:szCs w:val="20"/>
                <w:rtl w:val="0"/>
              </w:rPr>
              <w:t xml:space="preserve">XXXXXXXXXX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Informar o ano de implantação ao lado.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4"/>
                <w:szCs w:val="14"/>
                <w:rtl w:val="0"/>
              </w:rPr>
              <w:t xml:space="preserve">Case submetido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em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4"/>
                <w:szCs w:val="14"/>
                <w:rtl w:val="0"/>
              </w:rPr>
              <w:t xml:space="preserve">ciclo IGS anterior?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shd w:fill="d9d9d9" w:val="clear"/>
                <w:rtl w:val="0"/>
              </w:rPr>
              <w:t xml:space="preserve">(_)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Sim          </w:t>
            </w:r>
            <w:r w:rsidDel="00000000" w:rsidR="00000000" w:rsidRPr="00000000">
              <w:rPr>
                <w:shd w:fill="d9d9d9" w:val="clear"/>
                <w:rtl w:val="0"/>
              </w:rPr>
              <w:t xml:space="preserve">(_)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Ano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implant.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11" w:right="-108" w:hanging="144"/>
              <w:jc w:val="center"/>
              <w:rPr>
                <w:rFonts w:ascii="Arial" w:cs="Arial" w:eastAsia="Arial" w:hAnsi="Arial"/>
                <w:color w:val="003399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3399"/>
                <w:sz w:val="12"/>
                <w:szCs w:val="12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últ 3 anos)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3399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20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7030a0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18"/>
                <w:szCs w:val="18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7030a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Tema central da Prática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7030a0"/>
                <w:sz w:val="20"/>
                <w:szCs w:val="20"/>
                <w:rtl w:val="0"/>
              </w:rPr>
              <w:t xml:space="preserve">de gestão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40" w:line="240" w:lineRule="auto"/>
              <w:jc w:val="center"/>
              <w:rPr>
                <w:rFonts w:ascii="Arial" w:cs="Arial" w:eastAsia="Arial" w:hAnsi="Arial"/>
                <w:b w:val="1"/>
                <w:color w:val="7030a0"/>
                <w:sz w:val="18"/>
                <w:szCs w:val="18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shd w:fill="d9d9d9" w:val="clear"/>
                <w:rtl w:val="0"/>
              </w:rPr>
              <w:t xml:space="preserve">(_)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Pessoas   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shd w:fill="d9d9d9" w:val="clear"/>
                <w:rtl w:val="0"/>
              </w:rPr>
              <w:t xml:space="preserve">(_)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ESG   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7030a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7030a0"/>
                <w:sz w:val="20"/>
                <w:szCs w:val="20"/>
                <w:shd w:fill="d9d9d9" w:val="clear"/>
                <w:rtl w:val="0"/>
              </w:rPr>
              <w:t xml:space="preserve">(_)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7030a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7030a0"/>
                <w:sz w:val="18"/>
                <w:szCs w:val="18"/>
                <w:rtl w:val="0"/>
              </w:rPr>
              <w:t xml:space="preserve">Comunicação     </w:t>
            </w:r>
            <w:r w:rsidDel="00000000" w:rsidR="00000000" w:rsidRPr="00000000">
              <w:rPr>
                <w:rFonts w:ascii="Arial" w:cs="Arial" w:eastAsia="Arial" w:hAnsi="Arial"/>
                <w:color w:val="7030a0"/>
                <w:sz w:val="20"/>
                <w:szCs w:val="20"/>
                <w:shd w:fill="d9d9d9" w:val="clear"/>
                <w:rtl w:val="0"/>
              </w:rPr>
              <w:t xml:space="preserve">(_)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7030a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7030a0"/>
                <w:sz w:val="18"/>
                <w:szCs w:val="18"/>
                <w:rtl w:val="0"/>
              </w:rPr>
              <w:t xml:space="preserve">Segurança digital     </w:t>
            </w:r>
            <w:r w:rsidDel="00000000" w:rsidR="00000000" w:rsidRPr="00000000">
              <w:rPr>
                <w:rFonts w:ascii="Arial" w:cs="Arial" w:eastAsia="Arial" w:hAnsi="Arial"/>
                <w:color w:val="7030a0"/>
                <w:sz w:val="20"/>
                <w:szCs w:val="20"/>
                <w:shd w:fill="d9d9d9" w:val="clear"/>
                <w:rtl w:val="0"/>
              </w:rPr>
              <w:t xml:space="preserve">(_)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7030a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7030a0"/>
                <w:sz w:val="18"/>
                <w:szCs w:val="18"/>
                <w:rtl w:val="0"/>
              </w:rPr>
              <w:t xml:space="preserve">Financeira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4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bookmarkStart w:colFirst="0" w:colLast="0" w:name="_heading=h.3jjg70fw4n07" w:id="3"/>
            <w:bookmarkEnd w:id="3"/>
            <w:r w:rsidDel="00000000" w:rsidR="00000000" w:rsidRPr="00000000">
              <w:rPr>
                <w:rFonts w:ascii="Arial" w:cs="Arial" w:eastAsia="Arial" w:hAnsi="Arial"/>
                <w:b w:val="1"/>
                <w:color w:val="7030a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color w:val="7030a0"/>
                <w:sz w:val="20"/>
                <w:szCs w:val="20"/>
                <w:shd w:fill="d9d9d9" w:val="clear"/>
                <w:rtl w:val="0"/>
              </w:rPr>
              <w:t xml:space="preserve">(_)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7030a0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7030a0"/>
                <w:sz w:val="18"/>
                <w:szCs w:val="18"/>
                <w:rtl w:val="0"/>
              </w:rPr>
              <w:t xml:space="preserve">Suprimentos   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shd w:fill="d9d9d9" w:val="clear"/>
                <w:rtl w:val="0"/>
              </w:rPr>
              <w:t xml:space="preserve">(_)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Inteligência Artificial          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shd w:fill="d9d9d9" w:val="clear"/>
                <w:rtl w:val="0"/>
              </w:rPr>
              <w:t xml:space="preserve">(_)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Gestão Avançada (outros)   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322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7030a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Resumo da prática de gestão e de seus resultados: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Até 20 linhas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, baseado no resumo informado na respectiva Ficha de </w:t>
            </w:r>
            <w:r w:rsidDel="00000000" w:rsidR="00000000" w:rsidRPr="00000000">
              <w:rPr>
                <w:rFonts w:ascii="Arial" w:cs="Arial" w:eastAsia="Arial" w:hAnsi="Arial"/>
                <w:color w:val="7030a0"/>
                <w:sz w:val="16"/>
                <w:szCs w:val="16"/>
                <w:rtl w:val="0"/>
              </w:rPr>
              <w:t xml:space="preserve">Inscrição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)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7030a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XXXXXXXXXXXXXXXXXXXXXXXXX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No caso de Case já submetido em ciclo anterior, mesmo com outro nome, incluir acima aspecto que evoluiu na Prática ou Resultados desde então.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A QUALIDADE DO RESUMO ACIMA É PONTUADA NAS QUESTÕES “B.2” – RESUMO DA PRÁTICA E “C.1” – RESUMO DO RESULTADO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i w:val="1"/>
                <w:color w:val="7030a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Na descrição dos Critérios A, B e C, consultar, como referência, os fatores de pontuação da questão a ser respondida.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85.0" w:type="dxa"/>
        <w:jc w:val="left"/>
        <w:tblLayout w:type="fixed"/>
        <w:tblLook w:val="0000"/>
      </w:tblPr>
      <w:tblGrid>
        <w:gridCol w:w="5211"/>
        <w:gridCol w:w="2268"/>
        <w:gridCol w:w="29"/>
        <w:gridCol w:w="3177"/>
        <w:tblGridChange w:id="0">
          <w:tblGrid>
            <w:gridCol w:w="5211"/>
            <w:gridCol w:w="2268"/>
            <w:gridCol w:w="29"/>
            <w:gridCol w:w="3177"/>
          </w:tblGrid>
        </w:tblGridChange>
      </w:tblGrid>
      <w:tr>
        <w:trPr>
          <w:cantSplit w:val="0"/>
          <w:trHeight w:val="378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INFORMAÇÕES DA ORGANIZAÇÃO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Denominação da organização candidata:</w:t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Xxxxxxxxxxxxxxxxxxxxxxxxx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Trata-se de: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70c0"/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) Organização completa 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70c0"/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) Unidade Autônoma                                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70c0"/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) Unidade de Apoio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... de Operador direto ou indireto de: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firstLine="133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  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) Abastecimento de água   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firstLine="133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  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) Esgotamento sanitário     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firstLine="133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  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) Manejo de águas pluviais 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firstLine="133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  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) Manejo de resíduos sólidos 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firstLine="133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  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) Manejo de efluentes industriais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) de Fornecedor de operador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Arial" w:cs="Arial" w:eastAsia="Arial" w:hAnsi="Arial"/>
                <w:b w:val="1"/>
                <w:i w:val="1"/>
                <w:color w:val="7030a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7030a0"/>
                <w:sz w:val="16"/>
                <w:szCs w:val="16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7030a0"/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7030a0"/>
                <w:sz w:val="16"/>
                <w:szCs w:val="16"/>
                <w:rtl w:val="0"/>
              </w:rPr>
              <w:t xml:space="preserve">) de Regulador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Atividades principais da organização candidata: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Xxxxxxxxxx xxxxxx xxxxxxxxxx xxxxxx xxxxxxxxxx xxxx xxxxxx xxxxxxxxxxxxxxxx xxxxxx xxxxxxxxxx xxxxxx xxxxxxxxxx xxxxxx xxxxxxxxxx xxxxxx xxxxxxxxxx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Quantidade de empregados próprios da org. candidata (porte): 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Endereço principal da organização candidata: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i w:val="1"/>
                <w:color w:val="7030a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xxxxxxxxxxxxxxxx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Razão social responsável pela organização candidata: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Xxxxxxxxxxxxxxxx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CNPJ da organização candidata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trike w:val="1"/>
                <w:color w:val="000000"/>
                <w:sz w:val="16"/>
                <w:szCs w:val="16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Xxxxxxxxxxxxxxxx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Nome do Autor, para se obter informações adicionais: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Xxxxxxxxxxxxxxxx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Email Autor: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xxxxxxxxxxxxxxxx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Fone Comercial Autor: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xxxxxxxxxxxxxxxx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Celular Autor: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xxxxxxxxxxxxxxxx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Dirigente responsável que autoriza a candidatura</w:t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Xxxxxxxxxxxxxxxx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7"/>
                <w:szCs w:val="17"/>
                <w:rtl w:val="0"/>
              </w:rPr>
              <w:t xml:space="preserve">DECLARAÇÃO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A organização candidata concorda em responder a eventuais  consultas do Especialista para esclarecimento de dúvidas, bem como, no caso de o Case ser finalista, concorda em responder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7030a0"/>
                <w:sz w:val="16"/>
                <w:szCs w:val="16"/>
                <w:rtl w:val="0"/>
              </w:rPr>
              <w:t xml:space="preserve">a eventuais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consultas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7030a0"/>
                <w:sz w:val="16"/>
                <w:szCs w:val="16"/>
                <w:rtl w:val="0"/>
              </w:rPr>
              <w:t xml:space="preserve">de interessados,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para compartilhar seu conhecimento em prol do saneamento ambiental.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AUTENTICAÇÃO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O dirigente responsável pela organização candidata autoriza a submissão do Case à ABES e responsabiliza-se pela autenticidade das informações fornecidas, bem como autoriza sua análise pelos Especialistas designados pelo CNQA e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7030a0"/>
                <w:sz w:val="16"/>
                <w:szCs w:val="16"/>
                <w:rtl w:val="0"/>
              </w:rPr>
              <w:t xml:space="preserve">a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divulgação do Case.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keepNext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720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A OPORTUNIDADE (peso 15)</w:t>
            </w:r>
          </w:p>
        </w:tc>
      </w:tr>
      <w:tr>
        <w:trPr>
          <w:cantSplit w:val="0"/>
          <w:trHeight w:val="156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A.1 Qual foi a oportunidade (insight, problema, dificuldade, desafio) tratada pela prática de gestão implementada? 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Informar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de que forma a oportunidade surgiu ou foi identificada. 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Destacar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eventuais sistemáticas de estímulo à inovação (atividades ou programas de sugestão, de experimentação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7030a0"/>
                <w:sz w:val="16"/>
                <w:szCs w:val="16"/>
                <w:rtl w:val="0"/>
              </w:rPr>
              <w:t xml:space="preserve">, de benchmarking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ou similares) ou de análise/avaliação de desempenho, que levaram à identificação da oportunidade e desenvolvimento da ideia. 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Complementar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com informações sobre o potencial de ganhos que foi estimado com a adoção de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nova abordagem ou reversão de resultados adversos identificados em análises/avaliações de desempenho realizadas no período anterior ao desenvolvimento da ideia.  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jc w:val="both"/>
              <w:rPr>
                <w:rFonts w:ascii="Arial" w:cs="Arial" w:eastAsia="Arial" w:hAnsi="Arial"/>
                <w:i w:val="1"/>
                <w:color w:val="7030a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Descrever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a ligação da oportunidade com os objetivos estratégicos da organização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7030a0"/>
                <w:sz w:val="16"/>
                <w:szCs w:val="16"/>
                <w:rtl w:val="0"/>
              </w:rPr>
              <w:t xml:space="preserve">incluindo os relacionados ao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desenvolvimento sustentável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7030a0"/>
                <w:sz w:val="16"/>
                <w:szCs w:val="16"/>
                <w:rtl w:val="0"/>
              </w:rPr>
              <w:t xml:space="preserve">ou ODS's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7030a0"/>
                <w:sz w:val="16"/>
                <w:szCs w:val="16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Arial" w:cs="Arial" w:eastAsia="Arial" w:hAnsi="Arial"/>
                <w:i w:val="1"/>
                <w:color w:val="7030a0"/>
                <w:sz w:val="16"/>
                <w:szCs w:val="16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Informar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como essa oportunidade se manifesta ou pode se manifestar no setor, segundo fontes conhecidas.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Fatores de avaliação  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A.1.1 Origem da oportunidade 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A.1.2 Relevância da oportunidade para a organização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A.1.3 Relevância da oportunidade para as organizações do setor e para sociedade ou meio ambiente</w:t>
            </w:r>
          </w:p>
        </w:tc>
      </w:tr>
    </w:tbl>
    <w:p w:rsidR="00000000" w:rsidDel="00000000" w:rsidP="00000000" w:rsidRDefault="00000000" w:rsidRPr="00000000" w14:paraId="0000007D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A.1.1 </w:t>
      </w:r>
    </w:p>
    <w:p w:rsidR="00000000" w:rsidDel="00000000" w:rsidP="00000000" w:rsidRDefault="00000000" w:rsidRPr="00000000" w14:paraId="0000007E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Xxxxxxxxxxx xxxxxxxxxx xxxxxxxxx (incluir linhas se necessário)</w:t>
      </w:r>
    </w:p>
    <w:p w:rsidR="00000000" w:rsidDel="00000000" w:rsidP="00000000" w:rsidRDefault="00000000" w:rsidRPr="00000000" w14:paraId="0000007F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A.1.2 </w:t>
      </w:r>
    </w:p>
    <w:p w:rsidR="00000000" w:rsidDel="00000000" w:rsidP="00000000" w:rsidRDefault="00000000" w:rsidRPr="00000000" w14:paraId="00000080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Xxxxxxxxxxx xxxxxxxxxx xxxxxxxxx (incluir linhas se necessário)</w:t>
      </w:r>
    </w:p>
    <w:p w:rsidR="00000000" w:rsidDel="00000000" w:rsidP="00000000" w:rsidRDefault="00000000" w:rsidRPr="00000000" w14:paraId="00000081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A.1.3 </w:t>
      </w:r>
    </w:p>
    <w:p w:rsidR="00000000" w:rsidDel="00000000" w:rsidP="00000000" w:rsidRDefault="00000000" w:rsidRPr="00000000" w14:paraId="00000082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Xxxxxxxxxxx xxxxxxxxxx xxxxxxxxx (incluir linhas se necessário)</w:t>
      </w:r>
    </w:p>
    <w:p w:rsidR="00000000" w:rsidDel="00000000" w:rsidP="00000000" w:rsidRDefault="00000000" w:rsidRPr="00000000" w14:paraId="00000083">
      <w:pPr>
        <w:spacing w:after="0" w:lineRule="auto"/>
        <w:rPr>
          <w:rFonts w:ascii="Arial" w:cs="Arial" w:eastAsia="Arial" w:hAnsi="Arial"/>
          <w:i w:val="1"/>
          <w:color w:val="0070c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685.0" w:type="dxa"/>
        <w:jc w:val="left"/>
        <w:tblLayout w:type="fixed"/>
        <w:tblLook w:val="0000"/>
      </w:tblPr>
      <w:tblGrid>
        <w:gridCol w:w="10685"/>
        <w:tblGridChange w:id="0">
          <w:tblGrid>
            <w:gridCol w:w="1068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720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A IDEIA (peso 50)</w:t>
            </w:r>
          </w:p>
        </w:tc>
      </w:tr>
      <w:tr>
        <w:trPr>
          <w:cantSplit w:val="0"/>
          <w:trHeight w:val="22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B.1. De que forma a prática de gestão foi planejada ou concebida para superar obstáculos identificados? </w:t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Informar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quais as lideranças e profissionais, internos e/ou externos, foram envolvidos no projeto ou planejamento da prática de gestão.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Resumir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a função de cada um deles nesse projeto. </w:t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Informar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qual a sistemática de trabalho em projeto, citando a metodologia de projeto adotada.</w:t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i w:val="1"/>
                <w:color w:val="7030a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7030a0"/>
                <w:sz w:val="16"/>
                <w:szCs w:val="16"/>
                <w:rtl w:val="0"/>
              </w:rPr>
              <w:t xml:space="preserve">Apresentar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7030a0"/>
                <w:sz w:val="16"/>
                <w:szCs w:val="16"/>
                <w:rtl w:val="0"/>
              </w:rPr>
              <w:t xml:space="preserve">um ou mais objetivos da prática, com os quais os resultados de C.1 têm relação..</w:t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7030a0"/>
                <w:sz w:val="16"/>
                <w:szCs w:val="16"/>
                <w:rtl w:val="0"/>
              </w:rPr>
              <w:t xml:space="preserve">Resumir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7030a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as principais etapas planejadas e os recursos (financeiros, humanos e materiais) orçados e realizados no projeto, até a implementação final e entrada em regime. </w:t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Informar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os principais obstáculos identificados,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7030a0"/>
                <w:sz w:val="16"/>
                <w:szCs w:val="16"/>
                <w:rtl w:val="0"/>
              </w:rPr>
              <w:t xml:space="preserve">antes ou durante a implantação,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e a forma para superar as dificuldades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Citar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fontes de inspiração, internas e/ou externas, para apoiar o desenvolvimento da ideia (literatura, entidades de classe, academia, consultorias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7030a0"/>
                <w:sz w:val="16"/>
                <w:szCs w:val="16"/>
                <w:rtl w:val="0"/>
              </w:rPr>
              <w:t xml:space="preserve">, fornecedores, congressos, feiras,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empresas do setor ou de fora dele, outras unidades da mesma controladora ou outras) e eventuais oportunidades identificadas ou lições aprendidas nessas fontes, incluindo sobre resultados possíveis ou alcançados por elas,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7030a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7030a0"/>
                <w:sz w:val="16"/>
                <w:szCs w:val="16"/>
                <w:rtl w:val="0"/>
              </w:rPr>
              <w:t xml:space="preserve">informando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7030a0"/>
                <w:sz w:val="16"/>
                <w:szCs w:val="16"/>
                <w:rtl w:val="0"/>
              </w:rPr>
              <w:t xml:space="preserve">quando as localizações das fontes forem decorrentes de práticas de busca de conhecimento disseminadas na organização.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Se não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houve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7030a0"/>
                <w:sz w:val="16"/>
                <w:szCs w:val="16"/>
                <w:rtl w:val="0"/>
              </w:rPr>
              <w:t xml:space="preserve">r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lição aprendida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7030a0"/>
                <w:sz w:val="16"/>
                <w:szCs w:val="16"/>
                <w:rtl w:val="0"/>
              </w:rPr>
              <w:t xml:space="preserve">nas fontes,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declarar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o fato. </w:t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Descrever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qualquer atividade prévia de capacitação de pessoas, se houver, e sua abrangência. </w:t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Informar como a evolução do projeto foi controlada.</w:t>
            </w:r>
          </w:p>
        </w:tc>
      </w:tr>
      <w:tr>
        <w:trPr>
          <w:cantSplit w:val="0"/>
          <w:trHeight w:val="8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Fatores de avaliação  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B.1.1 Planejamento e gerenciamento de projeto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B.1.2 Sistemática de trabalho em projeto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B.1.3 Uso de informações de outras fontes de referência</w:t>
            </w:r>
          </w:p>
        </w:tc>
      </w:tr>
    </w:tbl>
    <w:p w:rsidR="00000000" w:rsidDel="00000000" w:rsidP="00000000" w:rsidRDefault="00000000" w:rsidRPr="00000000" w14:paraId="00000092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B.1.1 </w:t>
      </w:r>
    </w:p>
    <w:p w:rsidR="00000000" w:rsidDel="00000000" w:rsidP="00000000" w:rsidRDefault="00000000" w:rsidRPr="00000000" w14:paraId="00000093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Xxxxxxxxxxx xxxxxxxxxx xxxxxxxxx (incluir linhas se necessário)</w:t>
      </w:r>
    </w:p>
    <w:p w:rsidR="00000000" w:rsidDel="00000000" w:rsidP="00000000" w:rsidRDefault="00000000" w:rsidRPr="00000000" w14:paraId="00000094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B.1.2 </w:t>
      </w:r>
    </w:p>
    <w:p w:rsidR="00000000" w:rsidDel="00000000" w:rsidP="00000000" w:rsidRDefault="00000000" w:rsidRPr="00000000" w14:paraId="00000095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Xxxxxxxxxxx xxxxxxxxxx xxxxxxxxx (incluir linhas se necessário)</w:t>
      </w:r>
    </w:p>
    <w:p w:rsidR="00000000" w:rsidDel="00000000" w:rsidP="00000000" w:rsidRDefault="00000000" w:rsidRPr="00000000" w14:paraId="00000096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B.1.3 </w:t>
      </w:r>
    </w:p>
    <w:p w:rsidR="00000000" w:rsidDel="00000000" w:rsidP="00000000" w:rsidRDefault="00000000" w:rsidRPr="00000000" w14:paraId="00000097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Xxxxxxxxxxx xxxxxxxxxx xxxxxxxxx (incluir linhas se necessário)</w:t>
      </w:r>
    </w:p>
    <w:p w:rsidR="00000000" w:rsidDel="00000000" w:rsidP="00000000" w:rsidRDefault="00000000" w:rsidRPr="00000000" w14:paraId="00000098">
      <w:pPr>
        <w:spacing w:after="0" w:lineRule="auto"/>
        <w:rPr>
          <w:rFonts w:ascii="Arial" w:cs="Arial" w:eastAsia="Arial" w:hAnsi="Arial"/>
          <w:i w:val="1"/>
          <w:color w:val="0070c0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685.0" w:type="dxa"/>
        <w:jc w:val="left"/>
        <w:tblLayout w:type="fixed"/>
        <w:tblLook w:val="0000"/>
      </w:tblPr>
      <w:tblGrid>
        <w:gridCol w:w="10685"/>
        <w:tblGridChange w:id="0">
          <w:tblGrid>
            <w:gridCol w:w="10685"/>
          </w:tblGrid>
        </w:tblGridChange>
      </w:tblGrid>
      <w:tr>
        <w:trPr>
          <w:cantSplit w:val="0"/>
          <w:trHeight w:val="22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B.2. Como funciona a prática de gestão? </w:t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Descrever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a sistemática implantada,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mencionando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os usuários e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7030a0"/>
                <w:sz w:val="16"/>
                <w:szCs w:val="16"/>
                <w:rtl w:val="0"/>
              </w:rPr>
              <w:t xml:space="preserve">os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principais padrões gerenciais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7030a0"/>
                <w:sz w:val="16"/>
                <w:szCs w:val="16"/>
                <w:rtl w:val="0"/>
              </w:rPr>
              <w:t xml:space="preserve">associados à prática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7030a0"/>
                <w:sz w:val="16"/>
                <w:szCs w:val="16"/>
                <w:rtl w:val="0"/>
              </w:rPr>
              <w:t xml:space="preserve">(plano, procedimento, rotina, programa ou similar)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i w:val="1"/>
                <w:color w:val="7030a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Elencar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as características de originalidade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e, se existirem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7030a0"/>
                <w:sz w:val="16"/>
                <w:szCs w:val="16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7030a0"/>
                <w:sz w:val="16"/>
                <w:szCs w:val="16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itar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7030a0"/>
                <w:sz w:val="16"/>
                <w:szCs w:val="16"/>
                <w:rtl w:val="0"/>
              </w:rPr>
              <w:t xml:space="preserve">uma ou mais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características promotoras de consequências positivas no meio ambiente, na sociedade ou na governança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(ESG)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7030a0"/>
                <w:sz w:val="16"/>
                <w:szCs w:val="16"/>
                <w:rtl w:val="0"/>
              </w:rPr>
              <w:t xml:space="preserve">ou para os ODS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’s,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7030a0"/>
                <w:sz w:val="16"/>
                <w:szCs w:val="16"/>
                <w:rtl w:val="0"/>
              </w:rPr>
              <w:t xml:space="preserve">resumindo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as vantagens advindas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7030a0"/>
                <w:sz w:val="16"/>
                <w:szCs w:val="16"/>
                <w:rtl w:val="0"/>
              </w:rPr>
              <w:t xml:space="preserve">dessas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características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7030a0"/>
                <w:sz w:val="16"/>
                <w:szCs w:val="16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explicando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quais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7030a0"/>
                <w:sz w:val="16"/>
                <w:szCs w:val="16"/>
                <w:rtl w:val="0"/>
              </w:rPr>
              <w:t xml:space="preserve">delas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representam novidade ou diferenciais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7030a0"/>
                <w:sz w:val="16"/>
                <w:szCs w:val="16"/>
                <w:rtl w:val="0"/>
              </w:rPr>
              <w:t xml:space="preserve">de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prática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7030a0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7030a0"/>
                <w:sz w:val="16"/>
                <w:szCs w:val="16"/>
                <w:rtl w:val="0"/>
              </w:rPr>
              <w:t xml:space="preserve">conhecidas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e quais representam ruptura radical na forma de gerir. </w:t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Descrever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qualquer característica relevante de a) otimização ou simplificação, b) proatividade (que previnam problemas na gestão), c) agilidade (adaptação ágil a novas demandas), d) incorporação de tecnologia digital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, destacando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7030a0"/>
                <w:sz w:val="16"/>
                <w:szCs w:val="16"/>
                <w:rtl w:val="0"/>
              </w:rPr>
              <w:t xml:space="preserve">, se houver,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o emprego de IA, e) abrangência, f) integração ao sistema de padrões existente da organização (manuais, procedimentos, sistemas informatizados ou outros), g) ferramentas de controle e eventuais indicadores de monitoramento da eficiência, eficácia ou efetividade.  </w:t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Fornecer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informações sobre o ineditismo da prática de gestão implantada, se houver, na organização candidata, na sua controladora ou no próprio setor - no país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ou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7030a0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mundo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Incluir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uma ou mais metas almejadas para indicadores de monitoramento. </w:t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Informar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eventuais capacitações ou instruções requeridas para realização da prática pelos usuários. </w:t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Informar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como os padrões são aprendidos pelas pessoas nas áreas pertinentes. </w:t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O Resumo do Case no início deste documento deve sumarizar com clareza a abordagem inovadora ou exemplar relatada. </w:t>
            </w:r>
          </w:p>
        </w:tc>
      </w:tr>
      <w:tr>
        <w:trPr>
          <w:cantSplit w:val="0"/>
          <w:trHeight w:val="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Fatores de avaliação  </w:t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B.2.1 Enfoque sistemático, enxuto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e com padrões gerenciais claros (Resumo do Case o sumariza)</w:t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B.2.2 Enfoque original, inusitado ou inédito, com emprego de tecnologia digital e IA (Resumo do Case o sumariza)</w:t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B 2.3 Enfoque promotor do desenvolvimento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sustentável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7030a0"/>
                <w:sz w:val="16"/>
                <w:szCs w:val="16"/>
                <w:rtl w:val="0"/>
              </w:rPr>
              <w:t xml:space="preserve">ou do alcance dos ODS’s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B.2.4 Enfoque proativo, prevenindo problemas na gestão</w:t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B.2.5 Enfoque ágil, para resposta rápida</w:t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B.2.6 Aplicação é suficientemente abrangente e controlada</w:t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B.2.7 Integração ao sistema de padrões da organização</w:t>
            </w:r>
          </w:p>
        </w:tc>
      </w:tr>
    </w:tbl>
    <w:p w:rsidR="00000000" w:rsidDel="00000000" w:rsidP="00000000" w:rsidRDefault="00000000" w:rsidRPr="00000000" w14:paraId="000000AB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B.2.1 </w:t>
      </w:r>
    </w:p>
    <w:p w:rsidR="00000000" w:rsidDel="00000000" w:rsidP="00000000" w:rsidRDefault="00000000" w:rsidRPr="00000000" w14:paraId="000000AC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Xxxxxxxxxxx xxxxxxxxxx xxxxxxxxx (incluir linhas se necessário)</w:t>
      </w:r>
    </w:p>
    <w:p w:rsidR="00000000" w:rsidDel="00000000" w:rsidP="00000000" w:rsidRDefault="00000000" w:rsidRPr="00000000" w14:paraId="000000AD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B.2.2 </w:t>
      </w:r>
    </w:p>
    <w:p w:rsidR="00000000" w:rsidDel="00000000" w:rsidP="00000000" w:rsidRDefault="00000000" w:rsidRPr="00000000" w14:paraId="000000AE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Xxxxxxxxxxx xxxxxxxxxx xxxxxxxxx (incluir linhas se necessário)</w:t>
      </w:r>
    </w:p>
    <w:p w:rsidR="00000000" w:rsidDel="00000000" w:rsidP="00000000" w:rsidRDefault="00000000" w:rsidRPr="00000000" w14:paraId="000000AF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B.2.3 </w:t>
      </w:r>
    </w:p>
    <w:p w:rsidR="00000000" w:rsidDel="00000000" w:rsidP="00000000" w:rsidRDefault="00000000" w:rsidRPr="00000000" w14:paraId="000000B0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Xxxxxxxxxxx xxxxxxxxxx xxxxxxxxx (incluir linhas se necessário)</w:t>
      </w:r>
    </w:p>
    <w:p w:rsidR="00000000" w:rsidDel="00000000" w:rsidP="00000000" w:rsidRDefault="00000000" w:rsidRPr="00000000" w14:paraId="000000B1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B.2.4 </w:t>
      </w:r>
    </w:p>
    <w:p w:rsidR="00000000" w:rsidDel="00000000" w:rsidP="00000000" w:rsidRDefault="00000000" w:rsidRPr="00000000" w14:paraId="000000B2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Xxxxxxxxxxx xxxxxxxxxx xxxxxxxxx (incluir linhas se necessário)</w:t>
      </w:r>
    </w:p>
    <w:p w:rsidR="00000000" w:rsidDel="00000000" w:rsidP="00000000" w:rsidRDefault="00000000" w:rsidRPr="00000000" w14:paraId="000000B3">
      <w:pPr>
        <w:tabs>
          <w:tab w:val="left" w:leader="none" w:pos="3033"/>
        </w:tabs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B.2.5 </w:t>
        <w:tab/>
      </w:r>
    </w:p>
    <w:p w:rsidR="00000000" w:rsidDel="00000000" w:rsidP="00000000" w:rsidRDefault="00000000" w:rsidRPr="00000000" w14:paraId="000000B4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Xxxxxxxxxxx xxxxxxxxxx xxxxxxxxx (incluir linhas se necessário)</w:t>
      </w:r>
    </w:p>
    <w:p w:rsidR="00000000" w:rsidDel="00000000" w:rsidP="00000000" w:rsidRDefault="00000000" w:rsidRPr="00000000" w14:paraId="000000B5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B.2.6 </w:t>
      </w:r>
    </w:p>
    <w:p w:rsidR="00000000" w:rsidDel="00000000" w:rsidP="00000000" w:rsidRDefault="00000000" w:rsidRPr="00000000" w14:paraId="000000B6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Xxxxxxxxxxx xxxxxxxxxx xxxxxxxxx (incluir linhas se necessário)</w:t>
      </w:r>
    </w:p>
    <w:p w:rsidR="00000000" w:rsidDel="00000000" w:rsidP="00000000" w:rsidRDefault="00000000" w:rsidRPr="00000000" w14:paraId="000000B7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B.2.7 </w:t>
      </w:r>
    </w:p>
    <w:p w:rsidR="00000000" w:rsidDel="00000000" w:rsidP="00000000" w:rsidRDefault="00000000" w:rsidRPr="00000000" w14:paraId="000000B8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Xxxxxxxxxxx xxxxxxxxxx xxxxxxxxx (incluir linhas se necessário)</w:t>
      </w:r>
    </w:p>
    <w:p w:rsidR="00000000" w:rsidDel="00000000" w:rsidP="00000000" w:rsidRDefault="00000000" w:rsidRPr="00000000" w14:paraId="000000B9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685.0" w:type="dxa"/>
        <w:jc w:val="left"/>
        <w:tblLayout w:type="fixed"/>
        <w:tblLook w:val="0000"/>
      </w:tblPr>
      <w:tblGrid>
        <w:gridCol w:w="10685"/>
        <w:tblGridChange w:id="0">
          <w:tblGrid>
            <w:gridCol w:w="10685"/>
          </w:tblGrid>
        </w:tblGridChange>
      </w:tblGrid>
      <w:tr>
        <w:trPr>
          <w:cantSplit w:val="0"/>
          <w:trHeight w:val="829.921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B.3. Como funciona a sistemática de avaliação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da efetividade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vertAlign w:val="superscript"/>
              </w:rPr>
              <w:footnoteReference w:customMarkFollows="0" w:id="4"/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 e de melhoria da prática de gestão depois de implementada? 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Informar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a frequência e participantes da avaliação e como ela é conduzida. 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Mencionar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indicador(es) e outras informações utilizadas para avaliar o desempenho da prática de gestão, depois da implantação. 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Exemplificar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eventuais melhorias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7030a0"/>
                <w:sz w:val="16"/>
                <w:szCs w:val="16"/>
                <w:rtl w:val="0"/>
              </w:rPr>
              <w:t xml:space="preserve">incorporadas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em função das avaliações iniciais.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jc w:val="both"/>
              <w:rPr>
                <w:rFonts w:ascii="Arial" w:cs="Arial" w:eastAsia="Arial" w:hAnsi="Arial"/>
                <w:i w:val="1"/>
                <w:color w:val="7030a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7030a0"/>
                <w:sz w:val="16"/>
                <w:szCs w:val="16"/>
                <w:rtl w:val="0"/>
              </w:rPr>
              <w:t xml:space="preserve">Citar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7030a0"/>
                <w:sz w:val="16"/>
                <w:szCs w:val="16"/>
                <w:rtl w:val="0"/>
              </w:rPr>
              <w:t xml:space="preserve">atividades relacionadas à replicação ou disseminação da prática em outras áreas da organização e os ganhos conhecidos ou em outras empresas..</w:t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Fatores de avaliação </w:t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B.3.1 Mecanismo de aprendizado da prática de gestão (avaliação</w:t>
            </w:r>
            <w:r w:rsidDel="00000000" w:rsidR="00000000" w:rsidRPr="00000000">
              <w:rPr>
                <w:sz w:val="17"/>
                <w:szCs w:val="17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da efetividade e melhoria) </w:t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B.3.2 Consistência dos indicadores para avaliar a efetividade da prática de gestão</w:t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i w:val="1"/>
                <w:color w:val="7030a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7030a0"/>
                <w:sz w:val="16"/>
                <w:szCs w:val="16"/>
                <w:rtl w:val="0"/>
              </w:rPr>
              <w:t xml:space="preserve">B.3.3 Potencial de replicação</w:t>
            </w:r>
          </w:p>
        </w:tc>
      </w:tr>
    </w:tbl>
    <w:p w:rsidR="00000000" w:rsidDel="00000000" w:rsidP="00000000" w:rsidRDefault="00000000" w:rsidRPr="00000000" w14:paraId="000000C3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B.3.1 </w:t>
      </w:r>
    </w:p>
    <w:p w:rsidR="00000000" w:rsidDel="00000000" w:rsidP="00000000" w:rsidRDefault="00000000" w:rsidRPr="00000000" w14:paraId="000000C4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Xxxxxxxxxxx xxxxxxxxxx xxxxxxxxx (incluir linhas se necessário)</w:t>
      </w:r>
    </w:p>
    <w:p w:rsidR="00000000" w:rsidDel="00000000" w:rsidP="00000000" w:rsidRDefault="00000000" w:rsidRPr="00000000" w14:paraId="000000C5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B.3.2 </w:t>
      </w:r>
    </w:p>
    <w:p w:rsidR="00000000" w:rsidDel="00000000" w:rsidP="00000000" w:rsidRDefault="00000000" w:rsidRPr="00000000" w14:paraId="000000C6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Xxxxxxxxxxx xxxxxxxxxx xxxxxxxxx (incluir linhas se necessário)</w:t>
      </w:r>
    </w:p>
    <w:p w:rsidR="00000000" w:rsidDel="00000000" w:rsidP="00000000" w:rsidRDefault="00000000" w:rsidRPr="00000000" w14:paraId="000000C7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B.3.3 </w:t>
      </w:r>
    </w:p>
    <w:p w:rsidR="00000000" w:rsidDel="00000000" w:rsidP="00000000" w:rsidRDefault="00000000" w:rsidRPr="00000000" w14:paraId="000000C8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Xxxxxxxxxxx xxxxxxxxxx xxxxxxxxx (incluir linhas se necessário)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685.0" w:type="dxa"/>
        <w:jc w:val="left"/>
        <w:tblLayout w:type="fixed"/>
        <w:tblLook w:val="0000"/>
      </w:tblPr>
      <w:tblGrid>
        <w:gridCol w:w="10685"/>
        <w:tblGridChange w:id="0">
          <w:tblGrid>
            <w:gridCol w:w="10685"/>
          </w:tblGrid>
        </w:tblGridChange>
      </w:tblGrid>
      <w:tr>
        <w:trPr>
          <w:cantSplit w:val="0"/>
          <w:trHeight w:val="3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720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OS RESULTADOS (peso 35)</w:t>
            </w:r>
          </w:p>
        </w:tc>
      </w:tr>
      <w:tr>
        <w:trPr>
          <w:cantSplit w:val="0"/>
          <w:trHeight w:val="28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C.1 Apresentar um ou mais resultados relevantes, medidos antes e depois da implementação da prática. </w:t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A demonstração dos resultados de desempenho deve ser compatível com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7030a0"/>
                <w:sz w:val="16"/>
                <w:szCs w:val="16"/>
                <w:rtl w:val="0"/>
              </w:rPr>
              <w:t xml:space="preserve">as descrições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do ganho potencial ou da situação adversa mencionados em A.1 e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7030a0"/>
                <w:sz w:val="16"/>
                <w:szCs w:val="16"/>
                <w:rtl w:val="0"/>
              </w:rPr>
              <w:t xml:space="preserve"> dos objetivos da prática citados em B.1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. Ex.: se os maiores impactos eram o custo elevado por reparo e a baixa produtividade por reparo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7030a0"/>
                <w:sz w:val="16"/>
                <w:szCs w:val="16"/>
                <w:rtl w:val="0"/>
              </w:rPr>
              <w:t xml:space="preserve">e o objetivo reduzir custos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, deveriam ser demonstradas reduções de custo por reparo e de tempo por reparo.</w:t>
            </w:r>
          </w:p>
          <w:p w:rsidR="00000000" w:rsidDel="00000000" w:rsidP="00000000" w:rsidRDefault="00000000" w:rsidRPr="00000000" w14:paraId="000000CD">
            <w:pPr>
              <w:tabs>
                <w:tab w:val="left" w:leader="none" w:pos="3634"/>
              </w:tabs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Se o resultado apresentado não decorreu preponderantemente da prática, justificar sua correlação com ela.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Os resultados podem ser expressos quantitativamente por meio de indicador(es) de desempenho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superscript"/>
              </w:rPr>
              <w:footnoteReference w:customMarkFollows="0" w:id="5"/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com resultados “antes” e “depois” ou por comparação com grupos de controle relevantes em que a melhoria do desempenho de uma prática pode ser avaliada por comparação com outra organização que não implementou a prática e manteve o mesmo processo anterior que era comum a ambas. </w:t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A mudança significativa de patamar se configura quando o nível de desempenho após a implementação da prática mudar para patamar significativo acima do nível de desempenho do período anterior à prática. </w:t>
            </w:r>
          </w:p>
          <w:p w:rsidR="00000000" w:rsidDel="00000000" w:rsidP="00000000" w:rsidRDefault="00000000" w:rsidRPr="00000000" w14:paraId="000000D0">
            <w:pPr>
              <w:tabs>
                <w:tab w:val="left" w:leader="none" w:pos="3634"/>
              </w:tabs>
              <w:spacing w:after="0" w:line="240" w:lineRule="auto"/>
              <w:jc w:val="both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tabs>
                <w:tab w:val="left" w:leader="none" w:pos="3634"/>
              </w:tabs>
              <w:spacing w:after="0" w:line="240" w:lineRule="auto"/>
              <w:jc w:val="both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O Resumo do Case no início deste documento deve sumarizar com clareza o principal resultado da Prática de Gestão desta questão.</w:t>
            </w:r>
          </w:p>
          <w:p w:rsidR="00000000" w:rsidDel="00000000" w:rsidP="00000000" w:rsidRDefault="00000000" w:rsidRPr="00000000" w14:paraId="000000D2">
            <w:pPr>
              <w:tabs>
                <w:tab w:val="left" w:leader="none" w:pos="3634"/>
              </w:tabs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Apresentar referenciais comparativos pertinentes (ver Glossário Critérios de Avaliação MEGSA®ESG), do setor ou do mercado, que permitam avaliar a competitividade do resultado alcançado pela prática. Se o resultado apresentado não decorrer preponderantemente da prática, justificar sua correlação com ela. 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Fatores de avaliação </w:t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C.1.1 Evolução de resultados comprova ganho (Resumo do Case o sumariza)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C.1.2 Nível de desempenho alcançado demonstra competitividade</w:t>
            </w:r>
          </w:p>
        </w:tc>
      </w:tr>
    </w:tbl>
    <w:p w:rsidR="00000000" w:rsidDel="00000000" w:rsidP="00000000" w:rsidRDefault="00000000" w:rsidRPr="00000000" w14:paraId="000000D6">
      <w:pPr>
        <w:spacing w:after="0" w:line="24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C.1.1 e C.1.2</w:t>
      </w:r>
    </w:p>
    <w:p w:rsidR="00000000" w:rsidDel="00000000" w:rsidP="00000000" w:rsidRDefault="00000000" w:rsidRPr="00000000" w14:paraId="000000D7">
      <w:pPr>
        <w:spacing w:after="0" w:line="24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Demonstrar livremente os dois fatores usando tabelas, gráficos ou relato.</w:t>
      </w:r>
    </w:p>
    <w:p w:rsidR="00000000" w:rsidDel="00000000" w:rsidP="00000000" w:rsidRDefault="00000000" w:rsidRPr="00000000" w14:paraId="000000D8">
      <w:pPr>
        <w:spacing w:after="0" w:line="240" w:lineRule="auto"/>
        <w:rPr>
          <w:rFonts w:ascii="Arial" w:cs="Arial" w:eastAsia="Arial" w:hAnsi="Arial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685.0" w:type="dxa"/>
        <w:jc w:val="left"/>
        <w:tblLayout w:type="fixed"/>
        <w:tblLook w:val="0000"/>
      </w:tblPr>
      <w:tblGrid>
        <w:gridCol w:w="10685"/>
        <w:tblGridChange w:id="0">
          <w:tblGrid>
            <w:gridCol w:w="10685"/>
          </w:tblGrid>
        </w:tblGridChange>
      </w:tblGrid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C.2. Quais são outros benefícios intangíveis decorrentes da implementação da prática, baseados em fatos, depoimentos ou reconhecimentos? 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jc w:val="both"/>
              <w:rPr>
                <w:rFonts w:ascii="Arial" w:cs="Arial" w:eastAsia="Arial" w:hAnsi="Arial"/>
                <w:i w:val="1"/>
                <w:color w:val="7030a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Resumir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os benefícios para cada parte interessada alcançada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7030a0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7030a0"/>
                <w:sz w:val="16"/>
                <w:szCs w:val="16"/>
                <w:rtl w:val="0"/>
              </w:rPr>
              <w:t xml:space="preserve">enfatizando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7030a0"/>
                <w:sz w:val="16"/>
                <w:szCs w:val="16"/>
                <w:rtl w:val="0"/>
              </w:rPr>
              <w:t xml:space="preserve">o impacto transformador positivo decorrente da prática.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7030a0"/>
                <w:sz w:val="16"/>
                <w:szCs w:val="16"/>
                <w:rtl w:val="0"/>
              </w:rPr>
              <w:t xml:space="preserve">Incluir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7030a0"/>
                <w:sz w:val="16"/>
                <w:szCs w:val="16"/>
                <w:rtl w:val="0"/>
              </w:rPr>
              <w:t xml:space="preserve"> a contribuição para o alcance dos objetivos estratégicos da organização que foram citados em A.1.</w:t>
            </w:r>
          </w:p>
        </w:tc>
      </w:tr>
      <w:tr>
        <w:trPr>
          <w:cantSplit w:val="0"/>
          <w:trHeight w:val="4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Fatores de avaliação </w:t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C.2.1 Benefícios intangíveis para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7030a0"/>
                <w:sz w:val="16"/>
                <w:szCs w:val="16"/>
                <w:rtl w:val="0"/>
              </w:rPr>
              <w:t xml:space="preserve">as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partes interessadas</w:t>
            </w:r>
          </w:p>
        </w:tc>
      </w:tr>
    </w:tbl>
    <w:p w:rsidR="00000000" w:rsidDel="00000000" w:rsidP="00000000" w:rsidRDefault="00000000" w:rsidRPr="00000000" w14:paraId="000000DD">
      <w:pPr>
        <w:spacing w:after="0" w:line="24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C.2.1</w:t>
      </w:r>
    </w:p>
    <w:p w:rsidR="00000000" w:rsidDel="00000000" w:rsidP="00000000" w:rsidRDefault="00000000" w:rsidRPr="00000000" w14:paraId="000000DE">
      <w:pPr>
        <w:spacing w:after="0" w:line="24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Demonstrar livremente o fator usando tabelas, gráficos ou relato.</w:t>
      </w:r>
    </w:p>
    <w:p w:rsidR="00000000" w:rsidDel="00000000" w:rsidP="00000000" w:rsidRDefault="00000000" w:rsidRPr="00000000" w14:paraId="000000DF">
      <w:pPr>
        <w:spacing w:after="0" w:lineRule="auto"/>
        <w:rPr>
          <w:rFonts w:ascii="Arial" w:cs="Arial" w:eastAsia="Arial" w:hAnsi="Arial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685.0" w:type="dxa"/>
        <w:jc w:val="left"/>
        <w:tblLayout w:type="fixed"/>
        <w:tblLook w:val="0000"/>
      </w:tblPr>
      <w:tblGrid>
        <w:gridCol w:w="10685"/>
        <w:tblGridChange w:id="0">
          <w:tblGrid>
            <w:gridCol w:w="10685"/>
          </w:tblGrid>
        </w:tblGridChange>
      </w:tblGrid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C.3. Quais foram as principais lições aprendidas,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7030a0"/>
                <w:sz w:val="16"/>
                <w:szCs w:val="16"/>
                <w:rtl w:val="0"/>
              </w:rPr>
              <w:t xml:space="preserve">favoráveis e desfavoráveis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vertAlign w:val="superscript"/>
              </w:rPr>
              <w:footnoteReference w:customMarkFollows="0" w:id="6"/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, com a implementação da prática e com o alcance de seus resultados? 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Citar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as lições e resumir a importância delas, para outras organizações considerarem.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Fatores de avaliação 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C.3.1 Lições aprendidas</w:t>
            </w:r>
          </w:p>
        </w:tc>
      </w:tr>
    </w:tbl>
    <w:p w:rsidR="00000000" w:rsidDel="00000000" w:rsidP="00000000" w:rsidRDefault="00000000" w:rsidRPr="00000000" w14:paraId="000000E4">
      <w:pPr>
        <w:spacing w:after="0" w:line="24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C.3.1</w:t>
      </w:r>
    </w:p>
    <w:p w:rsidR="00000000" w:rsidDel="00000000" w:rsidP="00000000" w:rsidRDefault="00000000" w:rsidRPr="00000000" w14:paraId="000000E5">
      <w:pPr>
        <w:spacing w:after="0" w:line="24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Demonstrar livremente o fator usando relato, imagens, tabelas ou gráficos.</w:t>
      </w:r>
    </w:p>
    <w:p w:rsidR="00000000" w:rsidDel="00000000" w:rsidP="00000000" w:rsidRDefault="00000000" w:rsidRPr="00000000" w14:paraId="000000E6">
      <w:pPr>
        <w:spacing w:after="0" w:lineRule="auto"/>
        <w:rPr>
          <w:rFonts w:ascii="Arial" w:cs="Arial" w:eastAsia="Arial" w:hAnsi="Arial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Rule="auto"/>
        <w:rPr>
          <w:rFonts w:ascii="Arial" w:cs="Arial" w:eastAsia="Arial" w:hAnsi="Arial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Rule="auto"/>
        <w:rPr>
          <w:rFonts w:ascii="Arial" w:cs="Arial" w:eastAsia="Arial" w:hAnsi="Arial"/>
          <w:i w:val="1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i w:val="1"/>
          <w:sz w:val="14"/>
          <w:szCs w:val="14"/>
          <w:rtl w:val="0"/>
        </w:rPr>
        <w:t xml:space="preserve">------------------------------------------------------------------------------------------------ Limite de 13 Páginas aqui --------------------------------------------------------------------------------------------</w:t>
      </w:r>
    </w:p>
    <w:tbl>
      <w:tblPr>
        <w:tblStyle w:val="Table11"/>
        <w:tblW w:w="10685.0" w:type="dxa"/>
        <w:jc w:val="left"/>
        <w:tblLayout w:type="fixed"/>
        <w:tblLook w:val="0000"/>
      </w:tblPr>
      <w:tblGrid>
        <w:gridCol w:w="10685"/>
        <w:tblGridChange w:id="0">
          <w:tblGrid>
            <w:gridCol w:w="10685"/>
          </w:tblGrid>
        </w:tblGridChange>
      </w:tblGrid>
      <w:tr>
        <w:trPr>
          <w:cantSplit w:val="0"/>
          <w:trHeight w:val="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keepNext w:val="1"/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Glossário (opcional)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Arial" w:cs="Arial" w:eastAsia="Arial" w:hAnsi="Arial"/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4"/>
                <w:szCs w:val="14"/>
                <w:rtl w:val="0"/>
              </w:rPr>
              <w:t xml:space="preserve">Citar, se necessário, glossário para siglas e termos não usuais.</w:t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14"/>
                <w:szCs w:val="14"/>
                <w:rtl w:val="0"/>
              </w:rPr>
              <w:t xml:space="preserve">Não há pontuação para este tópico e não deve ser incluído contagem para limite de páginas.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spacing w:after="0" w:line="24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Xxxxxxxxxxx: xxxxxxxxxx </w:t>
      </w:r>
    </w:p>
    <w:p w:rsidR="00000000" w:rsidDel="00000000" w:rsidP="00000000" w:rsidRDefault="00000000" w:rsidRPr="00000000" w14:paraId="000000ED">
      <w:pPr>
        <w:spacing w:after="0" w:line="24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Xxxxxxxxx: xxxxxxxxxx (incluir linhas se necessário)</w:t>
      </w:r>
    </w:p>
    <w:p w:rsidR="00000000" w:rsidDel="00000000" w:rsidP="00000000" w:rsidRDefault="00000000" w:rsidRPr="00000000" w14:paraId="000000EE">
      <w:pPr>
        <w:tabs>
          <w:tab w:val="center" w:leader="none" w:pos="-8100"/>
          <w:tab w:val="left" w:leader="none" w:pos="-7200"/>
          <w:tab w:val="left" w:leader="none" w:pos="-1800"/>
        </w:tabs>
        <w:spacing w:after="0" w:line="240" w:lineRule="auto"/>
        <w:ind w:hanging="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577.0" w:type="dxa"/>
        <w:jc w:val="left"/>
        <w:tblLayout w:type="fixed"/>
        <w:tblLook w:val="0000"/>
      </w:tblPr>
      <w:tblGrid>
        <w:gridCol w:w="10577"/>
        <w:tblGridChange w:id="0">
          <w:tblGrid>
            <w:gridCol w:w="10577"/>
          </w:tblGrid>
        </w:tblGridChange>
      </w:tblGrid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Referências Bibliográficas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ind w:hanging="1"/>
              <w:rPr>
                <w:rFonts w:ascii="Arial" w:cs="Arial" w:eastAsia="Arial" w:hAnsi="Arial"/>
                <w:i w:val="1"/>
                <w:color w:val="7030a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4"/>
                <w:szCs w:val="14"/>
                <w:rtl w:val="0"/>
              </w:rPr>
              <w:t xml:space="preserve">Citar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7030a0"/>
                <w:sz w:val="14"/>
                <w:szCs w:val="14"/>
                <w:rtl w:val="0"/>
              </w:rPr>
              <w:t xml:space="preserve">a bibliografia utilizada no âmbito do Case, exceto os Critérios MEGSA®ESG.</w:t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ind w:hanging="1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4"/>
                <w:szCs w:val="14"/>
                <w:rtl w:val="0"/>
              </w:rPr>
              <w:t xml:space="preserve">Não há pontuação para este tópico e não deve ser incluído na contagem para limite de páginas.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spacing w:after="0" w:line="24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Xxxxxxxxx: xxxxxxxxxx (incluir linhas se necessário)</w:t>
      </w:r>
    </w:p>
    <w:p w:rsidR="00000000" w:rsidDel="00000000" w:rsidP="00000000" w:rsidRDefault="00000000" w:rsidRPr="00000000" w14:paraId="000000F3">
      <w:pPr>
        <w:spacing w:after="0" w:line="240" w:lineRule="auto"/>
        <w:rPr>
          <w:rFonts w:ascii="Arial" w:cs="Arial" w:eastAsia="Arial" w:hAnsi="Arial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tabs>
          <w:tab w:val="center" w:leader="none" w:pos="-8100"/>
          <w:tab w:val="left" w:leader="none" w:pos="-7200"/>
          <w:tab w:val="left" w:leader="none" w:pos="-1800"/>
        </w:tabs>
        <w:spacing w:after="0" w:line="240" w:lineRule="auto"/>
        <w:ind w:hanging="2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Bdr>
          <w:top w:color="000000" w:space="1" w:sz="4" w:val="single"/>
          <w:left w:color="000000" w:space="7" w:sz="4" w:val="single"/>
          <w:bottom w:color="000000" w:space="0" w:sz="4" w:val="single"/>
          <w:right w:color="000000" w:space="4" w:sz="4" w:val="single"/>
        </w:pBdr>
        <w:shd w:fill="d9d9d9" w:val="clear"/>
        <w:spacing w:after="0" w:line="240" w:lineRule="auto"/>
        <w:ind w:hanging="2"/>
        <w:jc w:val="both"/>
        <w:rPr>
          <w:rFonts w:ascii="Arial" w:cs="Arial" w:eastAsia="Arial" w:hAnsi="Arial"/>
          <w:color w:val="7030a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Revisores </w:t>
      </w:r>
      <w:r w:rsidDel="00000000" w:rsidR="00000000" w:rsidRPr="00000000">
        <w:rPr>
          <w:rFonts w:ascii="Arial" w:cs="Arial" w:eastAsia="Arial" w:hAnsi="Arial"/>
          <w:color w:val="7030a0"/>
          <w:sz w:val="18"/>
          <w:szCs w:val="18"/>
          <w:rtl w:val="0"/>
        </w:rPr>
        <w:t xml:space="preserve">2025 Ver página 2 Critérios IGS </w:t>
      </w:r>
    </w:p>
    <w:p w:rsidR="00000000" w:rsidDel="00000000" w:rsidP="00000000" w:rsidRDefault="00000000" w:rsidRPr="00000000" w14:paraId="000000F6">
      <w:pPr>
        <w:tabs>
          <w:tab w:val="left" w:leader="none" w:pos="284"/>
        </w:tabs>
        <w:spacing w:after="0" w:line="240" w:lineRule="auto"/>
        <w:ind w:hanging="2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0" w:line="240" w:lineRule="auto"/>
        <w:rPr>
          <w:rFonts w:ascii="Arial" w:cs="Arial" w:eastAsia="Arial" w:hAnsi="Arial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1"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color w:val="7030a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As características promotoras da governança estão associadas direcionamento e controles externos, à transparência, à ética, à avaliação da atuação ESG e afins.</w:t>
      </w:r>
    </w:p>
  </w:footnote>
  <w:footnote w:id="2"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Ver glossário “tecnologia digital” no MEGSA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®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ESG </w:t>
      </w:r>
    </w:p>
  </w:footnote>
  <w:footnote w:id="3"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16"/>
          <w:szCs w:val="16"/>
          <w:u w:val="none"/>
          <w:shd w:fill="auto" w:val="clear"/>
          <w:vertAlign w:val="baseline"/>
          <w:rtl w:val="0"/>
        </w:rPr>
        <w:t xml:space="preserve"> Ver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16"/>
          <w:szCs w:val="16"/>
          <w:u w:val="none"/>
          <w:shd w:fill="auto" w:val="clear"/>
          <w:vertAlign w:val="baseline"/>
          <w:rtl w:val="0"/>
        </w:rPr>
        <w:t xml:space="preserve">nos Critérios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16"/>
          <w:szCs w:val="16"/>
          <w:u w:val="none"/>
          <w:shd w:fill="auto" w:val="clear"/>
          <w:vertAlign w:val="baseline"/>
          <w:rtl w:val="0"/>
        </w:rPr>
        <w:t xml:space="preserve">MEGSA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®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16"/>
          <w:szCs w:val="16"/>
          <w:u w:val="none"/>
          <w:shd w:fill="auto" w:val="clear"/>
          <w:vertAlign w:val="baseline"/>
          <w:rtl w:val="0"/>
        </w:rPr>
        <w:t xml:space="preserve">ESG o fator “Enxuto”, usado para avaliar processos gerenciais, para melhor compreensão</w:t>
      </w: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Ver nos Critérios MEGSA</w:t>
      </w:r>
      <w:r w:rsidDel="00000000" w:rsidR="00000000" w:rsidRPr="00000000">
        <w:rPr>
          <w:rFonts w:ascii="Arial" w:cs="Arial" w:eastAsia="Arial" w:hAnsi="Arial"/>
          <w:i w:val="1"/>
          <w:sz w:val="14"/>
          <w:szCs w:val="14"/>
          <w:rtl w:val="0"/>
        </w:rPr>
        <w:t xml:space="preserve">®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ESG o fator “Efetivo”, usado para avaliar processos gerenciais, para melhor compreensão</w:t>
      </w:r>
      <w:r w:rsidDel="00000000" w:rsidR="00000000" w:rsidRPr="00000000">
        <w:rPr>
          <w:rtl w:val="0"/>
        </w:rPr>
      </w:r>
    </w:p>
  </w:footnote>
  <w:footnote w:id="6"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16"/>
          <w:szCs w:val="16"/>
          <w:u w:val="none"/>
          <w:shd w:fill="auto" w:val="clear"/>
          <w:vertAlign w:val="baseline"/>
          <w:rtl w:val="0"/>
        </w:rPr>
        <w:t xml:space="preserve">Algo que não deu certo ou que poderia ter dado melhor resultado se fosse feito de forma diferente, requerendo cuidados ou atenção especial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  <w:footnote w:id="5">
    <w:p w:rsidR="00000000" w:rsidDel="00000000" w:rsidP="00000000" w:rsidRDefault="00000000" w:rsidRPr="00000000" w14:paraId="00000105">
      <w:pPr>
        <w:spacing w:after="0" w:line="240" w:lineRule="auto"/>
        <w:rPr>
          <w:rFonts w:ascii="Arial" w:cs="Arial" w:eastAsia="Arial" w:hAnsi="Arial"/>
          <w:color w:val="7030a0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color w:val="7030a0"/>
          <w:sz w:val="16"/>
          <w:szCs w:val="16"/>
          <w:rtl w:val="0"/>
        </w:rPr>
        <w:t xml:space="preserve"> Ver glossário “Indicadores” no MEGSA®ESG.</w:t>
      </w:r>
    </w:p>
  </w:footnote>
  <w:footnote w:id="0">
    <w:p w:rsidR="00000000" w:rsidDel="00000000" w:rsidP="00000000" w:rsidRDefault="00000000" w:rsidRPr="00000000" w14:paraId="00000106">
      <w:pPr>
        <w:spacing w:after="0" w:line="240" w:lineRule="auto"/>
        <w:rPr>
          <w:color w:val="7030a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7030a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7030a0"/>
          <w:sz w:val="16"/>
          <w:szCs w:val="16"/>
          <w:rtl w:val="0"/>
        </w:rPr>
        <w:t xml:space="preserve">Objetivos do Desenvolvimento Sustentável para 2030, das Nações Unidas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color w:val="000000"/>
        <w:sz w:val="14"/>
        <w:szCs w:val="14"/>
      </w:rPr>
    </w:pPr>
    <w:r w:rsidDel="00000000" w:rsidR="00000000" w:rsidRPr="00000000">
      <w:rPr>
        <w:color w:val="000000"/>
        <w:sz w:val="14"/>
        <w:szCs w:val="14"/>
        <w:rtl w:val="0"/>
      </w:rPr>
      <w:t xml:space="preserve">V</w:t>
    </w:r>
    <w:r w:rsidDel="00000000" w:rsidR="00000000" w:rsidRPr="00000000">
      <w:rPr>
        <w:sz w:val="14"/>
        <w:szCs w:val="14"/>
        <w:rtl w:val="0"/>
      </w:rPr>
      <w:t xml:space="preserve">1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</w:pPr>
    <w:rPr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A03CB8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9"/>
    <w:qFormat w:val="1"/>
    <w:rsid w:val="002471CC"/>
    <w:pPr>
      <w:keepNext w:val="1"/>
      <w:suppressAutoHyphens w:val="0"/>
      <w:spacing w:after="0" w:line="240" w:lineRule="auto"/>
      <w:jc w:val="center"/>
      <w:outlineLvl w:val="7"/>
    </w:pPr>
    <w:rPr>
      <w:rFonts w:ascii="Arial" w:cs="Arial" w:eastAsia="Times New Roman" w:hAnsi="Arial"/>
      <w:b w:val="1"/>
      <w:bCs w:val="1"/>
      <w:i w:val="1"/>
      <w:iCs w:val="1"/>
      <w:sz w:val="32"/>
      <w:szCs w:val="32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/>
      <w:sz w:val="16"/>
      <w:szCs w:val="16"/>
    </w:rPr>
  </w:style>
  <w:style w:type="character" w:styleId="TextodebaloChar" w:customStyle="1">
    <w:name w:val="Texto de balão Char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</w:style>
  <w:style w:type="paragraph" w:styleId="PargrafodaLista">
    <w:name w:val="List Paragraph"/>
    <w:basedOn w:val="Normal"/>
    <w:pPr>
      <w:ind w:left="720"/>
    </w:pPr>
  </w:style>
  <w:style w:type="paragraph" w:styleId="Default" w:customStyle="1">
    <w:name w:val="Default"/>
    <w:pPr>
      <w:suppressAutoHyphens w:val="1"/>
      <w:autoSpaceDE w:val="0"/>
    </w:pPr>
    <w:rPr>
      <w:rFonts w:ascii="Arial" w:cs="Arial" w:hAnsi="Arial"/>
      <w:color w:val="000000"/>
      <w:sz w:val="24"/>
      <w:szCs w:val="24"/>
    </w:rPr>
  </w:style>
  <w:style w:type="paragraph" w:styleId="NormalWeb">
    <w:name w:val="Normal (Web)"/>
    <w:basedOn w:val="Normal"/>
    <w:pPr>
      <w:spacing w:after="100" w:before="100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Hyperlink">
    <w:name w:val="Hyperlink"/>
    <w:rPr>
      <w:color w:val="0000ff"/>
      <w:u w:val="single"/>
    </w:rPr>
  </w:style>
  <w:style w:type="paragraph" w:styleId="BodyText21" w:customStyle="1">
    <w:name w:val="Body Text 21"/>
    <w:basedOn w:val="Normal"/>
    <w:uiPriority w:val="99"/>
    <w:rsid w:val="007B565C"/>
    <w:pPr>
      <w:suppressAutoHyphens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pt-BR"/>
    </w:rPr>
  </w:style>
  <w:style w:type="paragraph" w:styleId="Texto" w:customStyle="1">
    <w:name w:val="Texto"/>
    <w:uiPriority w:val="99"/>
    <w:rsid w:val="00ED3C14"/>
    <w:pPr>
      <w:jc w:val="both"/>
    </w:pPr>
    <w:rPr>
      <w:rFonts w:ascii="Helvetica" w:eastAsia="Times New Roman" w:hAnsi="Helvetica"/>
      <w:snapToGrid w:val="0"/>
      <w:color w:val="000080"/>
      <w:lang w:val="en-US"/>
    </w:rPr>
  </w:style>
  <w:style w:type="character" w:styleId="Ttulo8Char" w:customStyle="1">
    <w:name w:val="Título 8 Char"/>
    <w:basedOn w:val="Fontepargpadro"/>
    <w:link w:val="Ttulo8"/>
    <w:uiPriority w:val="99"/>
    <w:rsid w:val="002471CC"/>
    <w:rPr>
      <w:rFonts w:ascii="Arial" w:cs="Arial" w:eastAsia="Times New Roman" w:hAnsi="Arial"/>
      <w:b w:val="1"/>
      <w:bCs w:val="1"/>
      <w:i w:val="1"/>
      <w:iCs w:val="1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A03CB8"/>
    <w:rPr>
      <w:rFonts w:asciiTheme="majorHAnsi" w:cstheme="majorBidi" w:eastAsiaTheme="majorEastAsia" w:hAnsiTheme="majorHAnsi"/>
      <w:color w:val="243f60" w:themeColor="accent1" w:themeShade="00007F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 w:val="1"/>
    <w:rsid w:val="00571B58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rsid w:val="00571B58"/>
    <w:rPr>
      <w:lang w:eastAsia="en-US"/>
    </w:rPr>
  </w:style>
  <w:style w:type="character" w:styleId="Refdenotaderodap">
    <w:name w:val="footnote reference"/>
    <w:basedOn w:val="Fontepargpadro"/>
    <w:uiPriority w:val="99"/>
    <w:unhideWhenUsed w:val="1"/>
    <w:rsid w:val="00571B58"/>
    <w:rPr>
      <w:vertAlign w:val="superscript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character" w:styleId="MenoPendente">
    <w:name w:val="Unresolved Mention"/>
    <w:basedOn w:val="Fontepargpadro"/>
    <w:uiPriority w:val="99"/>
    <w:semiHidden w:val="1"/>
    <w:unhideWhenUsed w:val="1"/>
    <w:rsid w:val="00792BB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Relationship Id="rId15" Type="http://schemas.openxmlformats.org/officeDocument/2006/relationships/footer" Target="footer1.xml"/><Relationship Id="rId1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CMkXsty8JyRkiCU9kFGcTxGt9g==">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2021-05-06T11:38:00Z</dcterms:created>
  <dc:creator>cilenecs</dc:creator>
</cp:coreProperties>
</file>